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 w:rsidRPr="0065371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Приложение </w:t>
      </w:r>
      <w:r w:rsidR="00A9714D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№1 </w:t>
      </w:r>
      <w:bookmarkStart w:id="0" w:name="_GoBack"/>
      <w:bookmarkEnd w:id="0"/>
      <w:r w:rsidRPr="0065371E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к ООП СОО</w:t>
      </w: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371E" w:rsidRPr="0065371E" w:rsidRDefault="0065371E" w:rsidP="006537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65371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учебного предмета </w:t>
      </w:r>
    </w:p>
    <w:p w:rsidR="0065371E" w:rsidRPr="0065371E" w:rsidRDefault="0065371E" w:rsidP="006537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65371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 w:rsidR="00ED6705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Химия</w:t>
      </w:r>
      <w:r w:rsidRPr="0065371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»</w:t>
      </w:r>
      <w:r w:rsidRPr="0065371E">
        <w:rPr>
          <w:rFonts w:ascii="Times New Roman" w:eastAsia="Calibri" w:hAnsi="Times New Roman" w:cs="Times New Roman"/>
          <w:sz w:val="24"/>
        </w:rPr>
        <w:br/>
      </w:r>
      <w:r w:rsidRPr="0065371E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(10-11 классы)</w:t>
      </w:r>
    </w:p>
    <w:p w:rsidR="0065371E" w:rsidRPr="0065371E" w:rsidRDefault="0065371E" w:rsidP="006537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65371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Обязательная часть учебного плана.</w:t>
      </w: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65371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Предметная область: Ест</w:t>
      </w:r>
      <w:r w:rsidRPr="0065371E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ru-RU"/>
        </w:rPr>
        <w:t>ественно-научные предметы</w:t>
      </w: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65371E" w:rsidRPr="0065371E" w:rsidRDefault="0065371E" w:rsidP="0065371E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AB6834" w:rsidRDefault="00AB6834" w:rsidP="0065371E">
      <w:pPr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p w:rsidR="00AB6834" w:rsidRPr="00AB6834" w:rsidRDefault="00AB6834" w:rsidP="00AB6834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596" w:type="dxa"/>
        <w:tblInd w:w="-1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1229"/>
        <w:gridCol w:w="3431"/>
        <w:gridCol w:w="4689"/>
      </w:tblGrid>
      <w:tr w:rsidR="00AB6834" w:rsidRPr="00AB6834" w:rsidTr="00AB6834">
        <w:trPr>
          <w:trHeight w:val="13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Класс: 10-11 (базовый уровень)</w:t>
            </w:r>
          </w:p>
        </w:tc>
      </w:tr>
      <w:tr w:rsidR="00AB6834" w:rsidRPr="00AB6834" w:rsidTr="00AB6834">
        <w:trPr>
          <w:trHeight w:val="15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Предмет: Химия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(в соответствии с примерной ООП СОО)</w:t>
            </w:r>
          </w:p>
        </w:tc>
      </w:tr>
      <w:tr w:rsidR="00AB6834" w:rsidRPr="00AB6834" w:rsidTr="00AB6834">
        <w:trPr>
          <w:trHeight w:val="15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ФИО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учителя: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Висаитова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Л.Д.</w:t>
            </w:r>
          </w:p>
        </w:tc>
      </w:tr>
      <w:tr w:rsidR="00AB6834" w:rsidRPr="00AB6834" w:rsidTr="00AB6834">
        <w:trPr>
          <w:trHeight w:val="21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Химия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  <w:t>В системе естественно-научного образования химия как учебный предмет занимает важное место в познании законов природы, формировании научной картины мира, 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задач.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 соответствии с ФГОС СОО химия может изучаться на базовом и углубленном уровнях.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Изучение химии на базовом уровне ориентировано на обеспечение общеобразовательной и общекультурной подготовки выпускников.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 освоения обучающимися химии в 8-9 классах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 результате изучения учебного предмета «Химия» на уровне среднего общего образования: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Выпускник на базовом уровне научится: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раскрывать на примерах роль химии в формировании современной научной картины мира и в практической деятельности человека;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демонстрировать на примерах взаимосвязь между химией и другими естественными науками;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раскрывать на примерах положения теории химического строения А.М. Бутлерова;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объяснять причины многообразия веществ на основе общих представлений об их составе и строении;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применять правила систематической международной номенклатуры как средства различения и идентификации веществ по их составу и строению;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 xml:space="preserve">прогнозировать возможность протекания химических реакций на основе знаний о типах химической связи в молекулах реагентов и их </w:t>
            </w: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lastRenderedPageBreak/>
              <w:t>реакционной способности;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использовать знания о составе, строении и химических свойствах веществ для безопасного применения в практической деятельности;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владеть правилами и приемами безопасной работы с химическими веществами и лабораторным оборудованием;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приводить примеры гидролиза солей в повседневной жизни человека;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 xml:space="preserve">приводить примеры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-восстановительных реакций в природе, производственных процессах и жизнедеятельности организмов;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приводить примеры химических реакций, раскрывающих общие химические свойства простых веществ – металлов и неметаллов;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владеть правилами безопасного обращения с едкими, горючими и токсичными веществами, средствами бытовой химии;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осуществлять поиск химической информации по названиям, идентификаторам, структурным формулам веществ;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      </w:r>
          </w:p>
          <w:p w:rsidR="00AB6834" w:rsidRPr="00AB6834" w:rsidRDefault="00AB6834" w:rsidP="00AB6834">
            <w:pPr>
              <w:numPr>
                <w:ilvl w:val="0"/>
                <w:numId w:val="1"/>
              </w:numPr>
              <w:spacing w:after="30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Выпускник на базовом уровне получит возможность научиться:</w:t>
            </w:r>
          </w:p>
          <w:p w:rsidR="00AB6834" w:rsidRPr="00AB6834" w:rsidRDefault="00AB6834" w:rsidP="00AB6834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17"/>
                <w:szCs w:val="17"/>
                <w:lang w:eastAsia="ru-RU"/>
              </w:rPr>
              <w:t>иллюстрировать на примерах становление и эволюцию органической химии как науки на различных исторических этапах ее развития;</w:t>
            </w:r>
          </w:p>
          <w:p w:rsidR="00AB6834" w:rsidRPr="00AB6834" w:rsidRDefault="00AB6834" w:rsidP="00AB6834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17"/>
                <w:szCs w:val="17"/>
                <w:lang w:eastAsia="ru-RU"/>
              </w:rPr>
      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      </w:r>
          </w:p>
          <w:p w:rsidR="00AB6834" w:rsidRPr="00AB6834" w:rsidRDefault="00AB6834" w:rsidP="00AB6834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      </w:r>
          </w:p>
          <w:p w:rsidR="00AB6834" w:rsidRPr="00AB6834" w:rsidRDefault="00AB6834" w:rsidP="00AB6834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17"/>
                <w:szCs w:val="17"/>
                <w:lang w:eastAsia="ru-RU"/>
              </w:rPr>
      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      </w:r>
          </w:p>
          <w:p w:rsidR="00AB6834" w:rsidRPr="00AB6834" w:rsidRDefault="00AB6834" w:rsidP="00AB6834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17"/>
                <w:szCs w:val="17"/>
                <w:lang w:eastAsia="ru-RU"/>
              </w:rPr>
      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Базовый уровень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Основы органической химии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метана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. 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. Гомологи. Номенклатура.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Понятие о 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циклоалканах</w:t>
            </w:r>
            <w:proofErr w:type="spellEnd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этилена.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гидрирование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 гидратация,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гидрогалогенирование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) как способ получения функциональных производных углеводородов, горения.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и каучуки. Понятие об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алкадиенах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Алкины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ацетилена.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алкинов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гидрирование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 гидратация,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гидрогалогенирование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Арены. Бензол как представитель ароматических углеводородов.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бензола.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Спирты. Классификация, номенклатура, изомерия спиртов. Метанол и этанол как представители предельных одноатомных спиртов. Химические свойства (на примере метанола и этанола): взаимодействие с натрием как способ установления наличия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гидроксогруппы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, реакция с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галогеноводородами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Фенол. Строение молекулы фенола.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Взаимное влияние атомов в молекуле фенола. Химические свойства: взаимодействие с натрием, гидроксидом натрия, бромом.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Применение фенола.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Альдегиды.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Метаналь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(формальдегид) и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этаналь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(ацетальдегид) как представители предельных альдегидов. Качественные 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 Токсичность альдегидов. Применение формальдегида и ацетальдегида.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Карбоновые кислоты.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 Представление о высших карбоновых кислотах.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Сложные эфиры и жиры.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Мылá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соли высших карбоновых кислот. Моющие свойства мыла.</w:t>
            </w:r>
          </w:p>
          <w:p w:rsidR="00AB6834" w:rsidRPr="00AB6834" w:rsidRDefault="00AB6834" w:rsidP="00AB6834">
            <w:pPr>
              <w:spacing w:after="0" w:line="240" w:lineRule="auto"/>
              <w:ind w:left="-1113" w:firstLine="1113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Углеводы. Классификация углеводов. Нахождение углеводов в природе. Глюкоза как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альдегидоспирт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Брожение глюкозы. Сахароза.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Гидролиз сахарозы.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Идентификация органических соединений.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Генетическая связь между классами органических соединений.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Типы химических реакций в органической химии.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Аминокислоты и белки. Состав и номенклатура. Аминокислоты как амфотерные органические соединения. Пептидная связь. Биологическое значение α-аминокислот. Области применения аминокислот.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Теоретические основы химии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Строение вещества. Современная модель строения атома. Электронная конфигурация атома.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Основное и возбужденные состояния атомов.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 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Электроотрицательность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Виды химической связи (ковалентная, ионная, металлическая, водородная) и механизмы ее образования.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Причины многообразия веществ.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Дисперсные системы. Понятие о коллоидах (золи, гели). Истинные растворы.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Реакции в растворах электролитов.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рH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раствора как показатель кислотности среды. Гидролиз солей. Значение гидролиза в биологических обменных процессах.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-восстановительные реакции в природе, производственных процессах и жизнедеятельности организмов.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 Коррозия металлов: виды коррозии, способы защиты металлов от коррозии.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Электролиз растворов и расплавов. Применение электролиза в промышленности.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Химия и жизнь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химический анализ и синтез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как методы научного познания.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Пищевые добавки. Основы пищевой химии.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повседневной жизни. Моющие и чистящие средства.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Средства борьбы с бытовыми насекомыми: репелленты, инсектициды.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Средства личной гигиены и косметики. Правила безопасной работы с едкими, горючими и токсичными веществами, средствами бытовой химии.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сельское хозяйство. Минеральные и органические удобрения. Средства защиты растений.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строительстве. Цемент. Бетон.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Подбор оптимальных строительных материалов в практической деятельности человека.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ТЕМАТИЧЕСКОЕ ПЛАНИРОВАНИЕ 10 КЛАСС (база)</w:t>
            </w:r>
          </w:p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103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5248"/>
              <w:gridCol w:w="1390"/>
              <w:gridCol w:w="1343"/>
              <w:gridCol w:w="1297"/>
            </w:tblGrid>
            <w:tr w:rsidR="00AB6834" w:rsidRPr="00AB6834">
              <w:trPr>
                <w:trHeight w:val="375"/>
              </w:trPr>
              <w:tc>
                <w:tcPr>
                  <w:tcW w:w="54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№ </w:t>
                  </w: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  <w:lang w:eastAsia="ru-RU"/>
                    </w:rPr>
                    <w:t>темы</w:t>
                  </w:r>
                </w:p>
              </w:tc>
              <w:tc>
                <w:tcPr>
                  <w:tcW w:w="5040" w:type="dxa"/>
                  <w:tcBorders>
                    <w:top w:val="single" w:sz="6" w:space="0" w:color="00000A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  <w:lang w:eastAsia="ru-RU"/>
                    </w:rPr>
                    <w:t>Тема</w:t>
                  </w: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1290" w:type="dxa"/>
                  <w:tcBorders>
                    <w:top w:val="single" w:sz="6" w:space="0" w:color="00000A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  <w:lang w:eastAsia="ru-RU"/>
                    </w:rPr>
                    <w:t>Количество КР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  <w:lang w:eastAsia="ru-RU"/>
                    </w:rPr>
                    <w:t>Количество ПР</w:t>
                  </w:r>
                </w:p>
              </w:tc>
            </w:tr>
            <w:tr w:rsidR="00AB6834" w:rsidRPr="00AB6834">
              <w:trPr>
                <w:trHeight w:val="30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Теория химического строения органических соединений. Природа химических связей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AB6834" w:rsidRPr="00AB6834">
              <w:trPr>
                <w:trHeight w:val="30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Углеводороды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</w:tr>
            <w:tr w:rsidR="00AB6834" w:rsidRPr="00AB6834">
              <w:trPr>
                <w:trHeight w:val="15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Кислородсодержащие органические соединения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</w:tr>
            <w:tr w:rsidR="00AB6834" w:rsidRPr="00AB6834">
              <w:trPr>
                <w:trHeight w:val="45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Азотсодержащие органические соединения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AB6834" w:rsidRPr="00AB6834">
              <w:trPr>
                <w:trHeight w:val="90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5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Химия полимеров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</w:tr>
            <w:tr w:rsidR="00AB6834" w:rsidRPr="00AB6834">
              <w:trPr>
                <w:trHeight w:val="90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Резерв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AB6834" w:rsidRPr="00AB6834">
              <w:trPr>
                <w:trHeight w:val="15"/>
              </w:trPr>
              <w:tc>
                <w:tcPr>
                  <w:tcW w:w="540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Итого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35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0" w:type="dxa"/>
                    <w:bottom w:w="0" w:type="dxa"/>
                    <w:right w:w="115" w:type="dxa"/>
                  </w:tcMar>
                  <w:hideMark/>
                </w:tcPr>
                <w:p w:rsidR="00AB6834" w:rsidRPr="00AB6834" w:rsidRDefault="00AB6834" w:rsidP="00AB68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Календарно-тематический план 10 класс(база)</w:t>
            </w:r>
          </w:p>
        </w:tc>
      </w:tr>
      <w:tr w:rsidR="00AB6834" w:rsidRPr="00AB6834" w:rsidTr="00AB6834">
        <w:trPr>
          <w:trHeight w:val="10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№ </w:t>
            </w: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урока по плану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урока по теме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Содержание примерной ООП СОО</w:t>
            </w:r>
          </w:p>
        </w:tc>
      </w:tr>
      <w:tr w:rsidR="00AB6834" w:rsidRPr="00AB6834" w:rsidTr="00AB6834">
        <w:trPr>
          <w:trHeight w:val="52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Теория химического строения органических соединений. Природа химических связей (3ч)</w:t>
            </w:r>
          </w:p>
        </w:tc>
      </w:tr>
      <w:tr w:rsidR="00AB6834" w:rsidRPr="00AB6834" w:rsidTr="00AB6834"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Предмет органической химии. Теория химического строения органических веществ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7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Электронная природа химических связей в органических соединениях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79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Классификация органических соединений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Углеводороды (9ч)</w:t>
            </w:r>
          </w:p>
        </w:tc>
      </w:tr>
      <w:tr w:rsidR="00AB6834" w:rsidRPr="00AB6834" w:rsidTr="00AB6834">
        <w:trPr>
          <w:trHeight w:val="10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Предельные углеводороды –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(2ч)</w:t>
            </w: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Электронное и пространственное строение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Гомологи и изомеры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метана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. 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. Гомологи. Номенклатура.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Понятие о 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циклоалканах</w:t>
            </w:r>
            <w:proofErr w:type="spellEnd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AB6834" w:rsidRPr="00AB6834" w:rsidTr="00AB6834">
        <w:trPr>
          <w:trHeight w:val="36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Метан – простейший представитель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алканов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Непредельные углеводороды: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алкины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(4ч)</w:t>
            </w: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Непредельные углеводороды.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: строение молекул, гомология и изомерия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Получение, свойства и применение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алкенов</w:t>
            </w:r>
            <w:proofErr w:type="spellEnd"/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этилена.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алкенов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гидрирование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 гидратация,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гидрогалогенирование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) как способ получения функциональных производных углеводородов, горения.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и каучуки. Понятие об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алкадиенах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Алкины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ацетилена.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Гомологический ряд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алкинов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гидрирование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 гидратация,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гидрогалогенирование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      </w: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Практическая работа 2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Получение этилена и опыты с ним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Алкадиены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Ацетилен и его гомологи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Арены (ароматические углеводороды) (1ч)</w:t>
            </w: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Бензол и его гомологи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Свойства бензола и его гомологов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Арены. Бензол как представитель ароматических углеводородов.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Строение молекулы бензола.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Природные источники и переработка углеводородов (2)</w:t>
            </w:r>
          </w:p>
        </w:tc>
      </w:tr>
      <w:tr w:rsidR="00AB6834" w:rsidRPr="00AB6834" w:rsidTr="00AB6834">
        <w:trPr>
          <w:trHeight w:val="67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Природные источники углеводородов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Переработка нефти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Природные источники углеводородов. Природный и попутный нефтяной газы, их состав и использование. Состав нефти и ее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      </w: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Контрольная работа 1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по темам «Теория химического строения органических соединений», «Углеводороды»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9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Кислородсодержащие органические соединения (11ч)</w:t>
            </w:r>
          </w:p>
        </w:tc>
      </w:tr>
      <w:tr w:rsidR="00AB6834" w:rsidRPr="00AB6834" w:rsidTr="00AB6834">
        <w:trPr>
          <w:trHeight w:val="19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Спирты и фенолы (3ч)</w:t>
            </w: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Одноатомные предельные спирты. Получение, химические свойства и применение одноатомных предельных спиртов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Спирты. Классификация, номенклатура, изомерия спиртов. Метанол и этанол как представители предельных одноатомных спиртов. Химические свойства (на примере метанола и этанола): взаимодействие с натрием как способ установления наличия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гидроксогруппы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, реакция с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галогеноводородами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Фенол. Строение молекулы фенола.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Взаимное влияние атомов в молекуле фенола. Химические свойства: взаимодействие с натрием, гидроксидом натрия, бромом.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Применение фенола.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5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Многоатомные спирты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69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Фенолы и ароматические спирты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1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Альдегиды, кетоны и карбоновые кислоты (3ч)1</w:t>
            </w:r>
          </w:p>
        </w:tc>
      </w:tr>
      <w:tr w:rsidR="00AB6834" w:rsidRPr="00AB6834" w:rsidTr="00AB6834">
        <w:trPr>
          <w:trHeight w:val="21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Карбонильные соединения – альдегиды и кетоны. Свойства и применение альдегидов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Альдегиды.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Метаналь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(формальдегид) и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этаналь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(ацетальдегид) как представители предельных альдегидов. Качественные 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 Токсичность альдегидов. Применение формальдегида и ацетальдегида.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Карбоновые кислоты.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Представление о высших карбоновых кислотах.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</w:tc>
      </w:tr>
      <w:tr w:rsidR="00AB6834" w:rsidRPr="00AB6834" w:rsidTr="00AB6834">
        <w:trPr>
          <w:trHeight w:val="6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Карбоновые кислоты. Химические свойства и применение одноосновных предельных карбоновых кислот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Практическая работа 2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Получение и свойства карбоновых кислот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Сложные эфиры. Жиры (2ч)</w:t>
            </w: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эфиры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Сложные эфиры и жиры.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Мылá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соли высших карбоновых кислот. Моющие свойства мыла.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повседневной жизни. Моющие и чистящие средства.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1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Жиры. Моющие средства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3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Углеводы (3ч)</w:t>
            </w:r>
          </w:p>
        </w:tc>
      </w:tr>
      <w:tr w:rsidR="00AB6834" w:rsidRPr="00AB6834" w:rsidTr="00AB6834">
        <w:trPr>
          <w:trHeight w:val="48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Углеводы. Глюкоза. Олигосахариды. Сахароза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Углеводы. Классификация углеводов. Нахождение углеводов в природе. Глюкоза как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альдегидоспирт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Брожение глюкозы. Сахароза.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Гидролиз сахарозы.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 Идентификация органических соединений.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Генетическая связь между классами органических соединений.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Типы химических реакций в органической химии.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7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Полисахариды. Крахмал, Целлюлоза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7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Практическая работа 3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 Решение экспериментальных задач на получение и распознавание органических веществ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10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Азотсодержащие органические соединения (5ч)</w:t>
            </w: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Амины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Аминокислоты и белки. Состав и номенклатура. Аминокислоты как амфотерные органические соединения. Пептидная связь. Биологическое значение α-аминокислот. Области применения аминокислот.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функции белков.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Аминокислоты. Белки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35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Азотсодержащие гетероциклические соединения. Нуклеиновые кислоты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98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здоровье человека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Контрольная работа 2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 темам «Кислородсодержащие органические соединения», «Азотсодержащие органические соединения»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059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Химия полимеров (6ч)</w:t>
            </w:r>
          </w:p>
        </w:tc>
      </w:tr>
      <w:tr w:rsidR="00AB6834" w:rsidRPr="00AB6834" w:rsidTr="00AB6834">
        <w:trPr>
          <w:trHeight w:val="1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Синтетические полимеры. Конденсационные полимеры. Пенопласты</w:t>
            </w:r>
          </w:p>
        </w:tc>
        <w:tc>
          <w:tcPr>
            <w:tcW w:w="46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Полиэтилен как крупнотоннажный продукт химического производства. Натуральный и синтетический каучуки. Вулканизация каучука. Резина. Применение каучука и резины.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Натуральный каучук. Синтетические каучуки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3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Синтетические волокна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66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u w:val="single"/>
                <w:lang w:eastAsia="ru-RU"/>
              </w:rPr>
              <w:t>Практическая работа 4.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Распознавание пластмасс и волокон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3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Органическая химия, человек и природа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3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Итоговый урок по курсу химии 10 класса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05"/>
        </w:trPr>
        <w:tc>
          <w:tcPr>
            <w:tcW w:w="12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Резерв</w:t>
            </w:r>
          </w:p>
        </w:tc>
        <w:tc>
          <w:tcPr>
            <w:tcW w:w="4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pPr w:leftFromText="180" w:rightFromText="180" w:vertAnchor="text" w:horzAnchor="margin" w:tblpXSpec="center" w:tblpY="-42"/>
        <w:tblW w:w="102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5172"/>
        <w:gridCol w:w="1432"/>
        <w:gridCol w:w="1416"/>
        <w:gridCol w:w="1264"/>
      </w:tblGrid>
      <w:tr w:rsidR="00AB6834" w:rsidRPr="00AB6834" w:rsidTr="00AB6834">
        <w:trPr>
          <w:trHeight w:val="375"/>
        </w:trPr>
        <w:tc>
          <w:tcPr>
            <w:tcW w:w="10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517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432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416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Количество КР</w:t>
            </w:r>
          </w:p>
        </w:tc>
        <w:tc>
          <w:tcPr>
            <w:tcW w:w="1264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Количество ПР</w:t>
            </w:r>
          </w:p>
        </w:tc>
      </w:tr>
      <w:tr w:rsidR="00AB6834" w:rsidRPr="00AB6834" w:rsidTr="00AB6834">
        <w:trPr>
          <w:trHeight w:val="75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Повторение курса химии 10 класса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60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Теоретические основы химии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AB6834" w:rsidRPr="00AB6834" w:rsidTr="00AB6834">
        <w:trPr>
          <w:trHeight w:val="75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Неорганическая химия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B6834" w:rsidRPr="00AB6834" w:rsidTr="00AB6834">
        <w:trPr>
          <w:trHeight w:val="45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жизнь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90"/>
        </w:trPr>
        <w:tc>
          <w:tcPr>
            <w:tcW w:w="100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B683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ТЕМАТИЧЕСКОЕ ПЛАНИРОВАНИЕ 11 КЛАСС(база)</w:t>
      </w: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Pr="00AB6834" w:rsidRDefault="00AB6834" w:rsidP="00AB683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B683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AB6834" w:rsidRPr="00AB6834" w:rsidRDefault="00AB6834" w:rsidP="00AB683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B683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Календарно-тематический план 11 класс</w:t>
      </w:r>
    </w:p>
    <w:tbl>
      <w:tblPr>
        <w:tblW w:w="9812" w:type="dxa"/>
        <w:tblInd w:w="-7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90"/>
        <w:gridCol w:w="693"/>
        <w:gridCol w:w="4938"/>
        <w:gridCol w:w="2993"/>
      </w:tblGrid>
      <w:tr w:rsidR="00AB6834" w:rsidRPr="00AB6834" w:rsidTr="00AB6834">
        <w:trPr>
          <w:trHeight w:val="990"/>
        </w:trPr>
        <w:tc>
          <w:tcPr>
            <w:tcW w:w="283" w:type="dxa"/>
            <w:tcBorders>
              <w:top w:val="single" w:sz="6" w:space="0" w:color="00000A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урока по плану</w:t>
            </w:r>
          </w:p>
        </w:tc>
        <w:tc>
          <w:tcPr>
            <w:tcW w:w="883" w:type="dxa"/>
            <w:gridSpan w:val="2"/>
            <w:tcBorders>
              <w:top w:val="single" w:sz="6" w:space="0" w:color="00000A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урока по теме</w:t>
            </w:r>
          </w:p>
        </w:tc>
        <w:tc>
          <w:tcPr>
            <w:tcW w:w="4938" w:type="dxa"/>
            <w:tcBorders>
              <w:top w:val="single" w:sz="6" w:space="0" w:color="00000A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3696" w:type="dxa"/>
            <w:tcBorders>
              <w:top w:val="single" w:sz="6" w:space="0" w:color="00000A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 примерной ООП СОО</w:t>
            </w:r>
          </w:p>
        </w:tc>
      </w:tr>
      <w:tr w:rsidR="00AB6834" w:rsidRPr="00AB6834" w:rsidTr="00AB6834">
        <w:trPr>
          <w:trHeight w:val="12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0" w:type="dxa"/>
            <w:tcBorders>
              <w:top w:val="single" w:sz="8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8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34" w:type="dxa"/>
            <w:gridSpan w:val="2"/>
            <w:tcBorders>
              <w:top w:val="single" w:sz="8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Повторение курса химии 10 класса (1ч)</w:t>
            </w:r>
          </w:p>
        </w:tc>
      </w:tr>
      <w:tr w:rsidR="00AB6834" w:rsidRPr="00AB6834" w:rsidTr="00AB6834">
        <w:trPr>
          <w:trHeight w:val="19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7" w:type="dxa"/>
            <w:gridSpan w:val="4"/>
            <w:tcBorders>
              <w:top w:val="single" w:sz="8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Теоретические основы химии (19ч)</w:t>
            </w:r>
          </w:p>
        </w:tc>
      </w:tr>
      <w:tr w:rsidR="00AB6834" w:rsidRPr="00AB6834" w:rsidTr="00AB6834">
        <w:trPr>
          <w:trHeight w:val="19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517" w:type="dxa"/>
            <w:gridSpan w:val="4"/>
            <w:tcBorders>
              <w:top w:val="single" w:sz="8" w:space="0" w:color="00000A"/>
              <w:left w:val="nil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Важнейшие химические понятия и законы (4ч)</w:t>
            </w:r>
          </w:p>
        </w:tc>
      </w:tr>
      <w:tr w:rsidR="00AB6834" w:rsidRPr="00AB6834" w:rsidTr="00AB6834">
        <w:trPr>
          <w:trHeight w:val="7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Химический элемент. Нуклиды. Изотопы. Законы сохранения массы и энергии в химии.</w:t>
            </w:r>
          </w:p>
        </w:tc>
        <w:tc>
          <w:tcPr>
            <w:tcW w:w="3696" w:type="dxa"/>
            <w:vMerge w:val="restart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Строение вещества. Современная модель строения атома. Электронная конфигурация атома.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Основное и возбужденные состояния атомов.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</w:t>
            </w:r>
          </w:p>
        </w:tc>
      </w:tr>
      <w:tr w:rsidR="00AB6834" w:rsidRPr="00AB6834" w:rsidTr="00AB6834">
        <w:trPr>
          <w:trHeight w:val="63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Периодический закон. Распределение электронов в атомах элементов малых и больших периодов.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9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Положение в периодической системе водорода, лантаноидов, актиноидов и искусственно полученных элементов.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6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Валентность и валентные возможности атомов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60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Строение вещества (3 ч)</w:t>
            </w:r>
          </w:p>
        </w:tc>
      </w:tr>
      <w:tr w:rsidR="00AB6834" w:rsidRPr="00AB6834" w:rsidTr="00AB6834">
        <w:trPr>
          <w:trHeight w:val="51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79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5"/>
            </w:tblGrid>
            <w:tr w:rsidR="00AB6834" w:rsidRPr="00AB6834">
              <w:trPr>
                <w:trHeight w:val="645"/>
              </w:trPr>
              <w:tc>
                <w:tcPr>
                  <w:tcW w:w="3780" w:type="dxa"/>
                  <w:tcBorders>
                    <w:top w:val="single" w:sz="6" w:space="0" w:color="00000A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Основные виды химической связи.</w:t>
                  </w:r>
                </w:p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Ионная и ковалентная связь.</w:t>
                  </w:r>
                </w:p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Металлическая связь. Водородная связь.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vMerge w:val="restart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Электронная природа химической связи.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Электроотрицательность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Виды химической связи (ковалентная, ионная, металлическая, водородная) и механизмы ее образования.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Кристаллические и аморфные вещества. Типы 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кристаллических решеток (атомная, молекулярная, ионная, металлическая). Зависимость физических свойств вещества от типа кристаллической решетки.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Причины многообразия веществ.</w:t>
            </w:r>
          </w:p>
        </w:tc>
      </w:tr>
      <w:tr w:rsidR="00AB6834" w:rsidRPr="00AB6834" w:rsidTr="00AB6834">
        <w:trPr>
          <w:trHeight w:val="21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Пространственное строение молекул.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87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8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AB6834" w:rsidRPr="00AB6834">
              <w:trPr>
                <w:trHeight w:val="28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8. Строение кристаллов. Кристаллические</w:t>
                  </w:r>
                </w:p>
              </w:tc>
            </w:tr>
            <w:tr w:rsidR="00AB6834" w:rsidRPr="00AB6834">
              <w:trPr>
                <w:trHeight w:val="34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решётки.</w:t>
                  </w:r>
                </w:p>
              </w:tc>
            </w:tr>
            <w:tr w:rsidR="00AB6834" w:rsidRPr="00AB6834">
              <w:trPr>
                <w:trHeight w:val="330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Причины многообразия веществ.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Демонстрации. Модели ионных, атомных,</w:t>
                  </w:r>
                </w:p>
              </w:tc>
            </w:tr>
            <w:tr w:rsidR="00AB6834" w:rsidRPr="00AB6834">
              <w:trPr>
                <w:trHeight w:val="28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молекулярных и металлических</w:t>
                  </w:r>
                </w:p>
              </w:tc>
            </w:tr>
            <w:tr w:rsidR="00AB6834" w:rsidRPr="00AB6834">
              <w:trPr>
                <w:trHeight w:val="28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кристаллических решёток. Модели молекул</w:t>
                  </w:r>
                </w:p>
              </w:tc>
            </w:tr>
            <w:tr w:rsidR="00AB6834" w:rsidRPr="00AB6834">
              <w:trPr>
                <w:trHeight w:val="285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изомеров и гомологов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5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Химические реакции (3 ч)</w:t>
            </w:r>
          </w:p>
        </w:tc>
      </w:tr>
      <w:tr w:rsidR="00AB6834" w:rsidRPr="00AB6834" w:rsidTr="00AB6834">
        <w:trPr>
          <w:trHeight w:val="6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Классификация химических реакций.</w:t>
            </w:r>
          </w:p>
        </w:tc>
        <w:tc>
          <w:tcPr>
            <w:tcW w:w="3696" w:type="dxa"/>
            <w:vMerge w:val="restart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</w:t>
            </w:r>
          </w:p>
        </w:tc>
      </w:tr>
      <w:tr w:rsidR="00AB6834" w:rsidRPr="00AB6834" w:rsidTr="00AB6834">
        <w:trPr>
          <w:trHeight w:val="19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30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Скорость химических реакций.</w:t>
                  </w:r>
                </w:p>
              </w:tc>
            </w:tr>
            <w:tr w:rsidR="00AB6834" w:rsidRPr="00AB6834">
              <w:trPr>
                <w:trHeight w:val="31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Катализ.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24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Химическое равновесие и условия его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смещения.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Демонстрации. Различные типы</w:t>
                  </w:r>
                </w:p>
              </w:tc>
            </w:tr>
            <w:tr w:rsidR="00AB6834" w:rsidRPr="00AB6834">
              <w:trPr>
                <w:trHeight w:val="24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химических реакций, видео опыты по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органической химии.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Лабораторный опыт. Изучение влияния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различных факторов на скорость химической реакции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Растворы (5)</w:t>
            </w:r>
          </w:p>
        </w:tc>
      </w:tr>
      <w:tr w:rsidR="00AB6834" w:rsidRPr="00AB6834" w:rsidTr="00AB6834">
        <w:trPr>
          <w:trHeight w:val="16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Дисперсные системы.</w:t>
            </w:r>
          </w:p>
        </w:tc>
        <w:tc>
          <w:tcPr>
            <w:tcW w:w="3696" w:type="dxa"/>
            <w:vMerge w:val="restart"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Дисперсные системы. Понятие о коллоидах (золи, гели). Истинные растворы.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Реакции в растворах электролитов. </w:t>
            </w:r>
            <w:proofErr w:type="spellStart"/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рH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раствора как показатель кислотности среды. Гидролиз солей. Значение гидролиза в биологических обменных процессах.</w:t>
            </w:r>
          </w:p>
        </w:tc>
      </w:tr>
      <w:tr w:rsidR="00AB6834" w:rsidRPr="00AB6834" w:rsidTr="00AB6834">
        <w:trPr>
          <w:trHeight w:val="6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7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80"/>
            </w:tblGrid>
            <w:tr w:rsidR="00AB6834" w:rsidRPr="00AB6834">
              <w:trPr>
                <w:trHeight w:val="135"/>
              </w:trPr>
              <w:tc>
                <w:tcPr>
                  <w:tcW w:w="376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Способы выражения концентрации</w:t>
                  </w:r>
                </w:p>
              </w:tc>
            </w:tr>
            <w:tr w:rsidR="00AB6834" w:rsidRPr="00AB6834">
              <w:trPr>
                <w:trHeight w:val="120"/>
              </w:trPr>
              <w:tc>
                <w:tcPr>
                  <w:tcW w:w="376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растворов.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34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45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60"/>
            </w:tblGrid>
            <w:tr w:rsidR="00AB6834" w:rsidRPr="00AB6834">
              <w:trPr>
                <w:trHeight w:val="240"/>
              </w:trPr>
              <w:tc>
                <w:tcPr>
                  <w:tcW w:w="454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Практическая работа 1</w:t>
                  </w:r>
                </w:p>
              </w:tc>
            </w:tr>
            <w:tr w:rsidR="00AB6834" w:rsidRPr="00AB6834">
              <w:trPr>
                <w:trHeight w:val="240"/>
              </w:trPr>
              <w:tc>
                <w:tcPr>
                  <w:tcW w:w="454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«Приготовление растворов с заданной</w:t>
                  </w:r>
                </w:p>
              </w:tc>
            </w:tr>
            <w:tr w:rsidR="00AB6834" w:rsidRPr="00AB6834">
              <w:trPr>
                <w:trHeight w:val="225"/>
              </w:trPr>
              <w:tc>
                <w:tcPr>
                  <w:tcW w:w="454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молярной концентрацией».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1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00"/>
            </w:tblGrid>
            <w:tr w:rsidR="00AB6834" w:rsidRPr="00AB6834">
              <w:trPr>
                <w:trHeight w:val="270"/>
              </w:trPr>
              <w:tc>
                <w:tcPr>
                  <w:tcW w:w="388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Электролитическая диссоциация.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88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Водородный показатель. Реакции ионного</w:t>
                  </w:r>
                </w:p>
              </w:tc>
            </w:tr>
            <w:tr w:rsidR="00AB6834" w:rsidRPr="00AB6834">
              <w:trPr>
                <w:trHeight w:val="270"/>
              </w:trPr>
              <w:tc>
                <w:tcPr>
                  <w:tcW w:w="388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обмена.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34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0"/>
            </w:tblGrid>
            <w:tr w:rsidR="00AB6834" w:rsidRPr="00AB6834">
              <w:trPr>
                <w:trHeight w:val="255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Гидролиз органических и</w:t>
                  </w:r>
                </w:p>
              </w:tc>
            </w:tr>
            <w:tr w:rsidR="00AB6834" w:rsidRPr="00AB6834">
              <w:trPr>
                <w:trHeight w:val="24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неорганических соединений.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Лабораторные опыты. Определение</w:t>
                  </w:r>
                </w:p>
              </w:tc>
            </w:tr>
            <w:tr w:rsidR="00AB6834" w:rsidRPr="00AB6834">
              <w:trPr>
                <w:trHeight w:val="27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single" w:sz="6" w:space="0" w:color="00000A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реакции среды универсальным индикатором. Гидролиз солей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75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Электрохимические реакции (4 ч)</w:t>
            </w:r>
          </w:p>
        </w:tc>
      </w:tr>
      <w:tr w:rsidR="00AB6834" w:rsidRPr="00AB6834" w:rsidTr="00AB6834">
        <w:trPr>
          <w:trHeight w:val="36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195"/>
              </w:trPr>
              <w:tc>
                <w:tcPr>
                  <w:tcW w:w="3900" w:type="dxa"/>
                  <w:tcBorders>
                    <w:top w:val="single" w:sz="6" w:space="0" w:color="00000A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Химические источники тока.</w:t>
                  </w:r>
                </w:p>
              </w:tc>
            </w:tr>
            <w:tr w:rsidR="00AB6834" w:rsidRPr="00AB6834">
              <w:trPr>
                <w:trHeight w:val="25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Ряд стандартных электродных потенциалов.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vMerge w:val="restart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-восстановительные реакции в природе, производственных процессах и жизнедеятельности организмов.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 Коррозия металлов: виды коррозии, способы защиты металлов от коррозии.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Электролиз растворов и расплавов. Применение электролиза в промышленности.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9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8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AB6834" w:rsidRPr="00AB6834">
              <w:trPr>
                <w:trHeight w:val="150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Коррозия металлов и её</w:t>
                  </w:r>
                </w:p>
              </w:tc>
            </w:tr>
            <w:tr w:rsidR="00AB6834" w:rsidRPr="00AB6834">
              <w:trPr>
                <w:trHeight w:val="150"/>
              </w:trPr>
              <w:tc>
                <w:tcPr>
                  <w:tcW w:w="382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предупреждение.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4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Электролиз.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4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48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5"/>
            </w:tblGrid>
            <w:tr w:rsidR="00AB6834" w:rsidRPr="00AB6834">
              <w:trPr>
                <w:trHeight w:val="420"/>
              </w:trPr>
              <w:tc>
                <w:tcPr>
                  <w:tcW w:w="48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Контрольная работа 1 по теме</w:t>
                  </w:r>
                </w:p>
              </w:tc>
            </w:tr>
            <w:tr w:rsidR="00AB6834" w:rsidRPr="00AB6834">
              <w:trPr>
                <w:trHeight w:val="435"/>
              </w:trPr>
              <w:tc>
                <w:tcPr>
                  <w:tcW w:w="48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«Теоретические основы химии»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40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Неорганическая химия (11 ч)</w:t>
            </w:r>
          </w:p>
        </w:tc>
      </w:tr>
      <w:tr w:rsidR="00AB6834" w:rsidRPr="00AB6834" w:rsidTr="00AB6834">
        <w:trPr>
          <w:trHeight w:val="24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240"/>
              </w:trPr>
              <w:tc>
                <w:tcPr>
                  <w:tcW w:w="3900" w:type="dxa"/>
                  <w:tcBorders>
                    <w:top w:val="single" w:sz="6" w:space="0" w:color="00000A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Обшдя</w:t>
                  </w:r>
                  <w:proofErr w:type="spellEnd"/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характеристика и способы</w:t>
                  </w:r>
                </w:p>
              </w:tc>
            </w:tr>
            <w:tr w:rsidR="00AB6834" w:rsidRPr="00AB6834">
              <w:trPr>
                <w:trHeight w:val="27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получения металлов.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vMerge w:val="restart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Окислительно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</w:t>
            </w: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0"/>
            </w:tblGrid>
            <w:tr w:rsidR="00AB6834" w:rsidRPr="00AB6834">
              <w:trPr>
                <w:trHeight w:val="195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Обзор металлических элементов А- и Б-</w:t>
                  </w:r>
                </w:p>
              </w:tc>
            </w:tr>
            <w:tr w:rsidR="00AB6834" w:rsidRPr="00AB6834">
              <w:trPr>
                <w:trHeight w:val="225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групп.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90"/>
            </w:tblGrid>
            <w:tr w:rsidR="00AB6834" w:rsidRPr="00AB6834">
              <w:trPr>
                <w:trHeight w:val="240"/>
              </w:trPr>
              <w:tc>
                <w:tcPr>
                  <w:tcW w:w="397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Медь. Цинк. Титан. Хром.</w:t>
                  </w:r>
                </w:p>
              </w:tc>
            </w:tr>
            <w:tr w:rsidR="00AB6834" w:rsidRPr="00AB6834">
              <w:trPr>
                <w:trHeight w:val="240"/>
              </w:trPr>
              <w:tc>
                <w:tcPr>
                  <w:tcW w:w="397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Железо, никель, платина.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Сплавы металлов.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Оксиды и гидроксиды металлов.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5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22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Практическая работа 2 «Решение</w:t>
                  </w:r>
                </w:p>
              </w:tc>
            </w:tr>
            <w:tr w:rsidR="00AB6834" w:rsidRPr="00AB6834">
              <w:trPr>
                <w:trHeight w:val="19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экспериментальных задач по теме</w:t>
                  </w:r>
                </w:p>
              </w:tc>
            </w:tr>
            <w:tr w:rsidR="00AB6834" w:rsidRPr="00AB6834">
              <w:trPr>
                <w:trHeight w:val="21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«Металлы».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21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0"/>
            </w:tblGrid>
            <w:tr w:rsidR="00AB6834" w:rsidRPr="00AB6834">
              <w:trPr>
                <w:trHeight w:val="180"/>
              </w:trPr>
              <w:tc>
                <w:tcPr>
                  <w:tcW w:w="3915" w:type="dxa"/>
                  <w:tcBorders>
                    <w:top w:val="single" w:sz="6" w:space="0" w:color="00000A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Обзор неметаллов. Свойства и</w:t>
                  </w:r>
                </w:p>
              </w:tc>
            </w:tr>
            <w:tr w:rsidR="00AB6834" w:rsidRPr="00AB6834">
              <w:trPr>
                <w:trHeight w:val="21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применение важнейших неметаллов.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AB6834" w:rsidRPr="00AB6834">
              <w:trPr>
                <w:trHeight w:val="18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Общая характеристика оксидов</w:t>
                  </w:r>
                </w:p>
              </w:tc>
            </w:tr>
            <w:tr w:rsidR="00AB6834" w:rsidRPr="00AB6834">
              <w:trPr>
                <w:trHeight w:val="18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неметаллов и кислородсодержащих кислот.</w:t>
                  </w:r>
                </w:p>
              </w:tc>
            </w:tr>
            <w:tr w:rsidR="00AB6834" w:rsidRPr="00AB6834">
              <w:trPr>
                <w:trHeight w:val="180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bottom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Окислительные свойства серной и азотной</w:t>
                  </w:r>
                </w:p>
              </w:tc>
            </w:tr>
            <w:tr w:rsidR="00AB6834" w:rsidRPr="00AB6834">
              <w:trPr>
                <w:trHeight w:val="19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кислот. Водородные соединения</w:t>
                  </w:r>
                </w:p>
              </w:tc>
            </w:tr>
            <w:tr w:rsidR="00AB6834" w:rsidRPr="00AB6834">
              <w:trPr>
                <w:trHeight w:val="165"/>
              </w:trPr>
              <w:tc>
                <w:tcPr>
                  <w:tcW w:w="390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неметаллов.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6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75"/>
            </w:tblGrid>
            <w:tr w:rsidR="00AB6834" w:rsidRPr="00AB6834">
              <w:trPr>
                <w:trHeight w:val="225"/>
              </w:trPr>
              <w:tc>
                <w:tcPr>
                  <w:tcW w:w="396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Генетическая связь неорганических и</w:t>
                  </w:r>
                </w:p>
              </w:tc>
            </w:tr>
            <w:tr w:rsidR="00AB6834" w:rsidRPr="00AB6834">
              <w:trPr>
                <w:trHeight w:val="210"/>
              </w:trPr>
              <w:tc>
                <w:tcPr>
                  <w:tcW w:w="3960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органических веществ.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tbl>
            <w:tblPr>
              <w:tblW w:w="39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0"/>
            </w:tblGrid>
            <w:tr w:rsidR="00AB6834" w:rsidRPr="00AB6834">
              <w:trPr>
                <w:trHeight w:val="15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Практическая работа 3 «Решение</w:t>
                  </w:r>
                </w:p>
              </w:tc>
            </w:tr>
            <w:tr w:rsidR="00AB6834" w:rsidRPr="00AB6834">
              <w:trPr>
                <w:trHeight w:val="15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vAlign w:val="center"/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экспериментальных задач по теме</w:t>
                  </w:r>
                </w:p>
              </w:tc>
            </w:tr>
            <w:tr w:rsidR="00AB6834" w:rsidRPr="00AB6834">
              <w:trPr>
                <w:trHeight w:val="150"/>
              </w:trPr>
              <w:tc>
                <w:tcPr>
                  <w:tcW w:w="3915" w:type="dxa"/>
                  <w:tcBorders>
                    <w:top w:val="nil"/>
                    <w:left w:val="single" w:sz="6" w:space="0" w:color="00000A"/>
                    <w:bottom w:val="nil"/>
                    <w:right w:val="nil"/>
                  </w:tcBorders>
                  <w:hideMark/>
                </w:tcPr>
                <w:p w:rsidR="00AB6834" w:rsidRPr="00AB6834" w:rsidRDefault="00AB6834" w:rsidP="00AB6834">
                  <w:pPr>
                    <w:spacing w:after="30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B683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«Неметаллы».</w:t>
                  </w:r>
                </w:p>
              </w:tc>
            </w:tr>
          </w:tbl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Контрольная работа 2 по теме «Неорганическая химия».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9812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жизнь (3 ч)</w:t>
            </w: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Химия в промышленности. Принципы химического производства. </w:t>
            </w:r>
            <w:proofErr w:type="spellStart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Химико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softHyphen/>
              <w:t>технологические</w:t>
            </w:r>
            <w:proofErr w:type="spellEnd"/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принципы промышленного получения металлов. Производство чугуна и стали.</w:t>
            </w:r>
          </w:p>
        </w:tc>
        <w:tc>
          <w:tcPr>
            <w:tcW w:w="3696" w:type="dxa"/>
            <w:vMerge w:val="restart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химический анализ и синтез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как методы научного познания.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(курение, употребление алкоголя, наркомания). Рациональное питание. 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Пищевые добавки. Основы пищевой химии.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Средства борьбы с бытовыми насекомыми: репелленты, инсектициды.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Средства личной гигиены и косметики. Правила безопасной работы с едкими, горючими и токсичными веществами, средствами бытовой химии. Химия и сельское хозяйство. Минеральные и органические удобрения. Средства защиты растений. Химия и энергетика.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строительстве. Цемент. Бетон.</w:t>
            </w:r>
            <w:r w:rsidRPr="00AB6834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Подбор оптимальных строительных материалов в практической деятельности человека.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1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быту. Химическая промышленность и окружающая среда.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20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сельское хозяйство.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в строительстве</w:t>
            </w:r>
          </w:p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Химия и экология.</w:t>
            </w:r>
          </w:p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B6834" w:rsidRPr="00AB6834" w:rsidTr="00AB6834">
        <w:trPr>
          <w:trHeight w:val="405"/>
        </w:trPr>
        <w:tc>
          <w:tcPr>
            <w:tcW w:w="2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AB683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Итоговый урок по курсу химии 11</w:t>
            </w:r>
          </w:p>
        </w:tc>
        <w:tc>
          <w:tcPr>
            <w:tcW w:w="369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6834" w:rsidRPr="00AB6834" w:rsidRDefault="00AB6834" w:rsidP="00AB683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B6834" w:rsidRPr="00AB6834" w:rsidRDefault="00AB6834" w:rsidP="00AB683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6834" w:rsidRDefault="00AB6834"/>
    <w:sectPr w:rsidR="00AB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1AEF"/>
    <w:multiLevelType w:val="multilevel"/>
    <w:tmpl w:val="F5DEC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32231E"/>
    <w:multiLevelType w:val="multilevel"/>
    <w:tmpl w:val="E210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D5"/>
    <w:rsid w:val="003A07D5"/>
    <w:rsid w:val="0065371E"/>
    <w:rsid w:val="00A43796"/>
    <w:rsid w:val="00A9714D"/>
    <w:rsid w:val="00AB6834"/>
    <w:rsid w:val="00ED4199"/>
    <w:rsid w:val="00ED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4708</Words>
  <Characters>26840</Characters>
  <Application>Microsoft Office Word</Application>
  <DocSecurity>0</DocSecurity>
  <Lines>223</Lines>
  <Paragraphs>62</Paragraphs>
  <ScaleCrop>false</ScaleCrop>
  <Company/>
  <LinksUpToDate>false</LinksUpToDate>
  <CharactersWithSpaces>31486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2023-03-13T05:40:00Z</dcterms:created>
  <dcterms:modified xsi:type="dcterms:W3CDTF">2023-03-20T20:08:00Z</dcterms:modified>
</cp:coreProperties>
</file>